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AB" w:rsidRPr="004C4399" w:rsidRDefault="004C4399" w:rsidP="006329AB">
      <w:pPr>
        <w:spacing w:after="0"/>
        <w:jc w:val="center"/>
        <w:rPr>
          <w:rFonts w:ascii="Comic Sans MS" w:hAnsi="Comic Sans MS"/>
          <w:b/>
          <w:sz w:val="32"/>
          <w:szCs w:val="32"/>
          <w:u w:val="single"/>
        </w:rPr>
      </w:pPr>
      <w:r w:rsidRPr="004C4399">
        <w:rPr>
          <w:noProof/>
          <w:sz w:val="32"/>
          <w:szCs w:val="32"/>
          <w:lang w:eastAsia="en-GB"/>
        </w:rPr>
        <w:drawing>
          <wp:anchor distT="0" distB="0" distL="114300" distR="114300" simplePos="0" relativeHeight="251661312" behindDoc="0" locked="0" layoutInCell="1" allowOverlap="1" wp14:anchorId="30542226" wp14:editId="26AEE75E">
            <wp:simplePos x="0" y="0"/>
            <wp:positionH relativeFrom="column">
              <wp:posOffset>5202980</wp:posOffset>
            </wp:positionH>
            <wp:positionV relativeFrom="paragraph">
              <wp:posOffset>-591480</wp:posOffset>
            </wp:positionV>
            <wp:extent cx="988828" cy="925431"/>
            <wp:effectExtent l="0" t="0" r="1905" b="8255"/>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88828" cy="925431"/>
                    </a:xfrm>
                    <a:prstGeom prst="rect">
                      <a:avLst/>
                    </a:prstGeom>
                    <a:noFill/>
                  </pic:spPr>
                </pic:pic>
              </a:graphicData>
            </a:graphic>
            <wp14:sizeRelH relativeFrom="page">
              <wp14:pctWidth>0</wp14:pctWidth>
            </wp14:sizeRelH>
            <wp14:sizeRelV relativeFrom="page">
              <wp14:pctHeight>0</wp14:pctHeight>
            </wp14:sizeRelV>
          </wp:anchor>
        </w:drawing>
      </w:r>
      <w:r w:rsidRPr="004C4399">
        <w:rPr>
          <w:noProof/>
          <w:sz w:val="32"/>
          <w:szCs w:val="32"/>
          <w:lang w:eastAsia="en-GB"/>
        </w:rPr>
        <w:drawing>
          <wp:anchor distT="0" distB="0" distL="114300" distR="114300" simplePos="0" relativeHeight="251659264" behindDoc="0" locked="0" layoutInCell="1" allowOverlap="1" wp14:anchorId="1EEED9A4" wp14:editId="4C202FE9">
            <wp:simplePos x="0" y="0"/>
            <wp:positionH relativeFrom="column">
              <wp:posOffset>-404037</wp:posOffset>
            </wp:positionH>
            <wp:positionV relativeFrom="paragraph">
              <wp:posOffset>-531628</wp:posOffset>
            </wp:positionV>
            <wp:extent cx="988828" cy="925431"/>
            <wp:effectExtent l="0" t="0" r="1905" b="8255"/>
            <wp:wrapNone/>
            <wp:docPr id="1"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90714" cy="927196"/>
                    </a:xfrm>
                    <a:prstGeom prst="rect">
                      <a:avLst/>
                    </a:prstGeom>
                    <a:noFill/>
                  </pic:spPr>
                </pic:pic>
              </a:graphicData>
            </a:graphic>
            <wp14:sizeRelH relativeFrom="page">
              <wp14:pctWidth>0</wp14:pctWidth>
            </wp14:sizeRelH>
            <wp14:sizeRelV relativeFrom="page">
              <wp14:pctHeight>0</wp14:pctHeight>
            </wp14:sizeRelV>
          </wp:anchor>
        </w:drawing>
      </w:r>
      <w:r w:rsidR="006329AB" w:rsidRPr="004C4399">
        <w:rPr>
          <w:rFonts w:ascii="Comic Sans MS" w:hAnsi="Comic Sans MS"/>
          <w:b/>
          <w:sz w:val="32"/>
          <w:szCs w:val="32"/>
          <w:u w:val="single"/>
        </w:rPr>
        <w:t>Bartons Primary School</w:t>
      </w:r>
    </w:p>
    <w:p w:rsidR="006329AB" w:rsidRPr="004C4399" w:rsidRDefault="006329AB" w:rsidP="006329AB">
      <w:pPr>
        <w:spacing w:after="0"/>
        <w:jc w:val="center"/>
        <w:rPr>
          <w:rFonts w:ascii="Comic Sans MS" w:hAnsi="Comic Sans MS"/>
          <w:b/>
          <w:sz w:val="32"/>
          <w:szCs w:val="32"/>
          <w:u w:val="single"/>
        </w:rPr>
      </w:pPr>
      <w:r w:rsidRPr="004C4399">
        <w:rPr>
          <w:rFonts w:ascii="Comic Sans MS" w:hAnsi="Comic Sans MS"/>
          <w:b/>
          <w:sz w:val="32"/>
          <w:szCs w:val="32"/>
          <w:u w:val="single"/>
        </w:rPr>
        <w:t>Effective Marking and Feedback in Maths</w:t>
      </w:r>
    </w:p>
    <w:p w:rsidR="006329AB" w:rsidRPr="00804F54" w:rsidRDefault="006329AB" w:rsidP="006329AB">
      <w:pPr>
        <w:spacing w:after="0"/>
        <w:rPr>
          <w:rFonts w:ascii="Comic Sans MS" w:hAnsi="Comic Sans MS"/>
        </w:rPr>
      </w:pPr>
      <w:bookmarkStart w:id="0" w:name="_GoBack"/>
      <w:bookmarkEnd w:id="0"/>
    </w:p>
    <w:p w:rsidR="006329AB" w:rsidRPr="00804F54" w:rsidRDefault="006329AB" w:rsidP="006329AB">
      <w:pPr>
        <w:pStyle w:val="ListParagraph"/>
        <w:numPr>
          <w:ilvl w:val="0"/>
          <w:numId w:val="2"/>
        </w:numPr>
        <w:spacing w:after="0"/>
        <w:rPr>
          <w:rFonts w:ascii="Comic Sans MS" w:hAnsi="Comic Sans MS"/>
          <w:b/>
          <w:u w:val="single"/>
        </w:rPr>
      </w:pPr>
      <w:r w:rsidRPr="00804F54">
        <w:rPr>
          <w:rFonts w:ascii="Comic Sans MS" w:hAnsi="Comic Sans MS"/>
          <w:b/>
          <w:u w:val="single"/>
        </w:rPr>
        <w:t>Aim</w:t>
      </w:r>
    </w:p>
    <w:p w:rsidR="006329AB" w:rsidRPr="00804F54" w:rsidRDefault="006329AB" w:rsidP="006329AB">
      <w:pPr>
        <w:spacing w:after="0"/>
        <w:rPr>
          <w:rFonts w:ascii="Comic Sans MS" w:hAnsi="Comic Sans MS"/>
          <w:b/>
          <w:u w:val="single"/>
        </w:rPr>
      </w:pPr>
      <w:r w:rsidRPr="00804F54">
        <w:rPr>
          <w:rFonts w:ascii="Comic Sans MS" w:hAnsi="Comic Sans MS"/>
          <w:b/>
          <w:u w:val="single"/>
        </w:rPr>
        <w:t xml:space="preserve"> </w:t>
      </w:r>
    </w:p>
    <w:p w:rsidR="006329AB" w:rsidRPr="00804F54" w:rsidRDefault="006329AB" w:rsidP="006329AB">
      <w:pPr>
        <w:spacing w:after="0"/>
        <w:rPr>
          <w:rFonts w:ascii="Comic Sans MS" w:hAnsi="Comic Sans MS"/>
        </w:rPr>
      </w:pPr>
      <w:r w:rsidRPr="00804F54">
        <w:rPr>
          <w:rFonts w:ascii="Comic Sans MS" w:hAnsi="Comic Sans MS"/>
        </w:rPr>
        <w:t>Feedback is one of the top ten influences on student learning and achievement.</w:t>
      </w:r>
    </w:p>
    <w:p w:rsidR="006329AB" w:rsidRPr="00804F54" w:rsidRDefault="006329AB" w:rsidP="006329AB">
      <w:pPr>
        <w:spacing w:after="0"/>
        <w:rPr>
          <w:rFonts w:ascii="Comic Sans MS" w:hAnsi="Comic Sans MS"/>
        </w:rPr>
      </w:pPr>
      <w:r w:rsidRPr="00804F54">
        <w:rPr>
          <w:rFonts w:ascii="Comic Sans MS" w:hAnsi="Comic Sans MS"/>
        </w:rPr>
        <w:t xml:space="preserve"> (Hattie, Hornsey and Douglas 2011)</w:t>
      </w:r>
    </w:p>
    <w:p w:rsidR="006329AB" w:rsidRPr="00804F54" w:rsidRDefault="006329AB" w:rsidP="006329AB">
      <w:pPr>
        <w:spacing w:after="0"/>
        <w:rPr>
          <w:rFonts w:ascii="Comic Sans MS" w:hAnsi="Comic Sans MS"/>
          <w:b/>
          <w:u w:val="single"/>
        </w:rPr>
      </w:pPr>
    </w:p>
    <w:p w:rsidR="006329AB" w:rsidRPr="00804F54" w:rsidRDefault="006329AB" w:rsidP="006329AB">
      <w:pPr>
        <w:spacing w:after="0"/>
        <w:rPr>
          <w:rFonts w:ascii="Comic Sans MS" w:hAnsi="Comic Sans MS"/>
        </w:rPr>
      </w:pPr>
      <w:r w:rsidRPr="00804F54">
        <w:rPr>
          <w:rFonts w:ascii="Comic Sans MS" w:hAnsi="Comic Sans MS"/>
        </w:rPr>
        <w:t>Effective feedback given to pupils through marking and reviewing work will provide constructive steps for every pupil to ensure progress. It will focus on success and improvement needs against learning intentions and success criteria; enabling pupils to become reflective learners and helping them to close the gap between current and desired performance.</w:t>
      </w:r>
    </w:p>
    <w:p w:rsidR="006329AB" w:rsidRPr="00804F54" w:rsidRDefault="006329AB" w:rsidP="006329AB">
      <w:pPr>
        <w:spacing w:after="0"/>
        <w:rPr>
          <w:rFonts w:ascii="Comic Sans MS" w:hAnsi="Comic Sans MS"/>
        </w:rPr>
      </w:pPr>
    </w:p>
    <w:p w:rsidR="006329AB" w:rsidRPr="00804F54" w:rsidRDefault="006329AB" w:rsidP="006329AB">
      <w:pPr>
        <w:pStyle w:val="ListParagraph"/>
        <w:numPr>
          <w:ilvl w:val="0"/>
          <w:numId w:val="2"/>
        </w:numPr>
        <w:spacing w:after="0"/>
        <w:rPr>
          <w:rFonts w:ascii="Comic Sans MS" w:hAnsi="Comic Sans MS"/>
          <w:b/>
          <w:u w:val="single"/>
        </w:rPr>
      </w:pPr>
      <w:r w:rsidRPr="00804F54">
        <w:rPr>
          <w:rFonts w:ascii="Comic Sans MS" w:hAnsi="Comic Sans MS"/>
          <w:b/>
          <w:u w:val="single"/>
        </w:rPr>
        <w:t>Process of marking and feedback</w:t>
      </w:r>
    </w:p>
    <w:p w:rsidR="006329AB" w:rsidRPr="00804F54" w:rsidRDefault="006329AB" w:rsidP="006329AB">
      <w:pPr>
        <w:spacing w:after="0"/>
        <w:rPr>
          <w:rFonts w:ascii="Comic Sans MS" w:hAnsi="Comic Sans MS"/>
          <w:b/>
        </w:rPr>
      </w:pPr>
      <w:r w:rsidRPr="00804F54">
        <w:rPr>
          <w:rFonts w:ascii="Comic Sans MS" w:hAnsi="Comic Sans MS"/>
          <w:b/>
        </w:rPr>
        <w:t>Four types of marking and feedback occur during teaching and learning at Bartons:</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b/>
        </w:rPr>
        <w:t>Teachers’ well considered intervention</w:t>
      </w:r>
      <w:r w:rsidRPr="00804F54">
        <w:rPr>
          <w:rFonts w:ascii="Comic Sans MS" w:hAnsi="Comic Sans MS"/>
        </w:rPr>
        <w:t xml:space="preserve"> to prompt deeper thinking, and swiftly address misconceptions during lessons. This could take the form of verbal feedback, effective questioning, mini plenaries and mid-lesson adjustments. It may also be verbal feedback given during 1</w:t>
      </w:r>
      <w:proofErr w:type="gramStart"/>
      <w:r w:rsidRPr="00804F54">
        <w:rPr>
          <w:rFonts w:ascii="Comic Sans MS" w:hAnsi="Comic Sans MS"/>
        </w:rPr>
        <w:t>;1</w:t>
      </w:r>
      <w:proofErr w:type="gramEnd"/>
      <w:r w:rsidRPr="00804F54">
        <w:rPr>
          <w:rFonts w:ascii="Comic Sans MS" w:hAnsi="Comic Sans MS"/>
        </w:rPr>
        <w:t xml:space="preserve"> sessions or in a group. For young pupils this can be noted down to record the feedback and response process.</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‘It is important to distinguish between a pupil’s simple mistake and an error that reflects a lack of understanding’      (NCETM)</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Teachers will encourage pupils to correct a simple mistake. Teachers will take a different course of action for an error.  With a small group of pupils it might be possible to have same day intervention.  With a larger group of pupils errors will be addressed the next day.</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b/>
        </w:rPr>
        <w:t xml:space="preserve">‘Light’ marking of work, </w:t>
      </w:r>
      <w:r w:rsidRPr="00804F54">
        <w:rPr>
          <w:rFonts w:ascii="Comic Sans MS" w:hAnsi="Comic Sans MS"/>
        </w:rPr>
        <w:t xml:space="preserve">acknowledging and recognising attainment and/or progress, success and/or completion of pupils’ work. </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b/>
        </w:rPr>
        <w:t xml:space="preserve">Self-assessment and peer assessment </w:t>
      </w:r>
      <w:r w:rsidRPr="00804F54">
        <w:rPr>
          <w:rFonts w:ascii="Comic Sans MS" w:hAnsi="Comic Sans MS"/>
        </w:rPr>
        <w:t>of the attainment and success of a piece of work</w:t>
      </w:r>
    </w:p>
    <w:p w:rsidR="006329AB" w:rsidRPr="00804F54" w:rsidRDefault="006329AB" w:rsidP="006329AB">
      <w:pPr>
        <w:spacing w:after="0"/>
        <w:rPr>
          <w:rFonts w:ascii="Comic Sans MS" w:hAnsi="Comic Sans MS"/>
          <w:b/>
        </w:rPr>
      </w:pPr>
    </w:p>
    <w:p w:rsidR="006329AB" w:rsidRPr="00804F54" w:rsidRDefault="006329AB" w:rsidP="006329AB">
      <w:pPr>
        <w:spacing w:after="0"/>
        <w:rPr>
          <w:rFonts w:ascii="Comic Sans MS" w:hAnsi="Comic Sans MS"/>
          <w:b/>
        </w:rPr>
      </w:pPr>
      <w:r w:rsidRPr="00804F54">
        <w:rPr>
          <w:rFonts w:ascii="Comic Sans MS" w:hAnsi="Comic Sans MS"/>
          <w:b/>
        </w:rPr>
        <w:t>Deep marking</w:t>
      </w:r>
      <w:r w:rsidRPr="00804F54">
        <w:rPr>
          <w:rFonts w:ascii="Comic Sans MS" w:hAnsi="Comic Sans MS"/>
        </w:rPr>
        <w:t xml:space="preserve"> of rich mathematical tasks focussing on reasoning and problem solving. A response from pupils is required to strengthen the teaching and learning process in order to accelerate and deepen learning. Time needs to be set aside for pupils to consider feedback. </w:t>
      </w:r>
      <w:r w:rsidRPr="00804F54">
        <w:rPr>
          <w:rFonts w:ascii="Comic Sans MS" w:hAnsi="Comic Sans MS"/>
          <w:b/>
        </w:rPr>
        <w:t xml:space="preserve">In Foundation stage, deep mark process maybe exemplified </w:t>
      </w:r>
      <w:r w:rsidRPr="00804F54">
        <w:rPr>
          <w:rFonts w:ascii="Comic Sans MS" w:hAnsi="Comic Sans MS"/>
          <w:b/>
        </w:rPr>
        <w:lastRenderedPageBreak/>
        <w:t xml:space="preserve">through observational assessment made by adults and then verbal feedback and discussion recorded and noted down. </w:t>
      </w:r>
    </w:p>
    <w:p w:rsidR="006329AB" w:rsidRPr="00804F54" w:rsidRDefault="006329AB" w:rsidP="006329AB">
      <w:pPr>
        <w:spacing w:after="0"/>
        <w:rPr>
          <w:rFonts w:ascii="Comic Sans MS" w:hAnsi="Comic Sans MS"/>
        </w:rPr>
      </w:pPr>
    </w:p>
    <w:p w:rsidR="006329AB" w:rsidRPr="00804F54" w:rsidRDefault="006329AB" w:rsidP="006329AB">
      <w:pPr>
        <w:pStyle w:val="ListParagraph"/>
        <w:numPr>
          <w:ilvl w:val="0"/>
          <w:numId w:val="2"/>
        </w:numPr>
        <w:spacing w:after="0"/>
        <w:rPr>
          <w:rFonts w:ascii="Comic Sans MS" w:hAnsi="Comic Sans MS"/>
          <w:b/>
          <w:u w:val="single"/>
        </w:rPr>
      </w:pPr>
      <w:r w:rsidRPr="00804F54">
        <w:rPr>
          <w:rFonts w:ascii="Comic Sans MS" w:hAnsi="Comic Sans MS"/>
          <w:b/>
          <w:u w:val="single"/>
        </w:rPr>
        <w:t xml:space="preserve">Non-negotiable Procedures for Marking and Feedback in Maths </w:t>
      </w:r>
    </w:p>
    <w:p w:rsidR="006329AB" w:rsidRPr="00804F54" w:rsidRDefault="006329AB" w:rsidP="006329AB">
      <w:pPr>
        <w:spacing w:after="0"/>
        <w:rPr>
          <w:rFonts w:ascii="Comic Sans MS" w:hAnsi="Comic Sans MS"/>
          <w:u w:val="single"/>
        </w:rPr>
      </w:pPr>
    </w:p>
    <w:p w:rsidR="006329AB" w:rsidRPr="00804F54" w:rsidRDefault="006329AB" w:rsidP="006329AB">
      <w:pPr>
        <w:spacing w:after="0"/>
        <w:rPr>
          <w:rFonts w:ascii="Comic Sans MS" w:hAnsi="Comic Sans MS"/>
        </w:rPr>
      </w:pPr>
      <w:r>
        <w:rPr>
          <w:rFonts w:ascii="Comic Sans MS" w:hAnsi="Comic Sans MS"/>
        </w:rPr>
        <w:t>All marking is</w:t>
      </w:r>
      <w:r w:rsidRPr="00804F54">
        <w:rPr>
          <w:rFonts w:ascii="Comic Sans MS" w:hAnsi="Comic Sans MS"/>
        </w:rPr>
        <w:t xml:space="preserve"> carried out in Pen – Not red pen</w:t>
      </w:r>
    </w:p>
    <w:p w:rsidR="006329AB" w:rsidRPr="00804F54" w:rsidRDefault="006329AB" w:rsidP="006329AB">
      <w:pPr>
        <w:spacing w:after="0"/>
        <w:rPr>
          <w:rFonts w:ascii="Comic Sans MS" w:hAnsi="Comic Sans MS"/>
        </w:rPr>
      </w:pPr>
      <w:r w:rsidRPr="00804F54">
        <w:rPr>
          <w:rFonts w:ascii="Comic Sans MS" w:hAnsi="Comic Sans MS"/>
        </w:rPr>
        <w:t>All marking is to be done in a clear legible hand</w:t>
      </w:r>
    </w:p>
    <w:p w:rsidR="006329AB" w:rsidRPr="00804F54" w:rsidRDefault="006329AB" w:rsidP="006329AB">
      <w:pPr>
        <w:spacing w:after="0"/>
        <w:rPr>
          <w:rFonts w:ascii="Comic Sans MS" w:hAnsi="Comic Sans MS"/>
        </w:rPr>
      </w:pPr>
      <w:r w:rsidRPr="00804F54">
        <w:rPr>
          <w:rFonts w:ascii="Comic Sans MS" w:hAnsi="Comic Sans MS"/>
        </w:rPr>
        <w:t>All pupils’ work is to be at least light marked/self- marked/peer marked</w:t>
      </w:r>
    </w:p>
    <w:p w:rsidR="006329AB" w:rsidRPr="00804F54" w:rsidRDefault="006329AB" w:rsidP="006329AB">
      <w:pPr>
        <w:spacing w:after="0"/>
        <w:rPr>
          <w:rFonts w:ascii="Comic Sans MS" w:hAnsi="Comic Sans MS"/>
        </w:rPr>
      </w:pPr>
      <w:r w:rsidRPr="00804F54">
        <w:rPr>
          <w:rFonts w:ascii="Comic Sans MS" w:hAnsi="Comic Sans MS"/>
        </w:rPr>
        <w:t xml:space="preserve">In Maths at least </w:t>
      </w:r>
      <w:r>
        <w:rPr>
          <w:rFonts w:ascii="Comic Sans MS" w:hAnsi="Comic Sans MS"/>
        </w:rPr>
        <w:t>1 piece of work per pupil will</w:t>
      </w:r>
      <w:r w:rsidRPr="00804F54">
        <w:rPr>
          <w:rFonts w:ascii="Comic Sans MS" w:hAnsi="Comic Sans MS"/>
        </w:rPr>
        <w:t xml:space="preserve"> be deep marked per week. </w:t>
      </w:r>
    </w:p>
    <w:p w:rsidR="006329AB" w:rsidRPr="00804F54" w:rsidRDefault="006329AB" w:rsidP="006329AB">
      <w:pPr>
        <w:spacing w:after="0"/>
        <w:rPr>
          <w:rFonts w:ascii="Comic Sans MS" w:hAnsi="Comic Sans MS"/>
        </w:rPr>
      </w:pPr>
      <w:r>
        <w:rPr>
          <w:rFonts w:ascii="Comic Sans MS" w:hAnsi="Comic Sans MS"/>
        </w:rPr>
        <w:t>Pupils will</w:t>
      </w:r>
      <w:r w:rsidRPr="00804F54">
        <w:rPr>
          <w:rFonts w:ascii="Comic Sans MS" w:hAnsi="Comic Sans MS"/>
        </w:rPr>
        <w:t xml:space="preserve"> cross out a mistake with one line. – Rubbers should not be used.</w:t>
      </w:r>
    </w:p>
    <w:p w:rsidR="006329AB" w:rsidRDefault="006329AB" w:rsidP="006329AB">
      <w:pPr>
        <w:spacing w:after="0"/>
        <w:rPr>
          <w:rFonts w:ascii="Comic Sans MS" w:hAnsi="Comic Sans MS"/>
        </w:rPr>
      </w:pPr>
      <w:r>
        <w:rPr>
          <w:rFonts w:ascii="Comic Sans MS" w:hAnsi="Comic Sans MS"/>
        </w:rPr>
        <w:t>Work will</w:t>
      </w:r>
      <w:r w:rsidRPr="00804F54">
        <w:rPr>
          <w:rFonts w:ascii="Comic Sans MS" w:hAnsi="Comic Sans MS"/>
        </w:rPr>
        <w:t xml:space="preserve"> be marked with a tick for correct and a dot for incorrect</w:t>
      </w:r>
    </w:p>
    <w:p w:rsidR="006329AB" w:rsidRPr="00804F54" w:rsidRDefault="006329AB" w:rsidP="006329AB">
      <w:pPr>
        <w:spacing w:after="0"/>
        <w:rPr>
          <w:rFonts w:ascii="Comic Sans MS" w:hAnsi="Comic Sans MS"/>
        </w:rPr>
      </w:pPr>
      <w:r>
        <w:rPr>
          <w:rFonts w:ascii="Comic Sans MS" w:hAnsi="Comic Sans MS"/>
        </w:rPr>
        <w:t>Pupils will complete corrections using a purple polishing pen.</w:t>
      </w:r>
    </w:p>
    <w:p w:rsidR="006329AB" w:rsidRDefault="006329AB" w:rsidP="006329AB">
      <w:pPr>
        <w:spacing w:after="0"/>
        <w:rPr>
          <w:rFonts w:ascii="Comic Sans MS" w:hAnsi="Comic Sans MS"/>
        </w:rPr>
      </w:pPr>
      <w:r w:rsidRPr="00804F54">
        <w:rPr>
          <w:rFonts w:ascii="Comic Sans MS" w:hAnsi="Comic Sans MS"/>
        </w:rPr>
        <w:t>Use of stamp – Independent, Teacher support, TA support</w:t>
      </w:r>
    </w:p>
    <w:p w:rsidR="006329AB" w:rsidRPr="00804F54" w:rsidRDefault="006329AB" w:rsidP="006329AB">
      <w:pPr>
        <w:spacing w:after="0"/>
        <w:rPr>
          <w:rFonts w:ascii="Comic Sans MS" w:hAnsi="Comic Sans MS"/>
        </w:rPr>
      </w:pPr>
      <w:r>
        <w:rPr>
          <w:rFonts w:ascii="Comic Sans MS" w:hAnsi="Comic Sans MS"/>
        </w:rPr>
        <w:t>Pupils will self-assess using red, amber and green stickers</w:t>
      </w:r>
    </w:p>
    <w:p w:rsidR="006329AB" w:rsidRPr="00804F54" w:rsidRDefault="006329AB" w:rsidP="006329AB">
      <w:pPr>
        <w:spacing w:after="0"/>
        <w:rPr>
          <w:rFonts w:ascii="Comic Sans MS" w:hAnsi="Comic Sans MS"/>
        </w:rPr>
      </w:pPr>
      <w:r w:rsidRPr="00804F54">
        <w:rPr>
          <w:rFonts w:ascii="Comic Sans MS" w:hAnsi="Comic Sans MS"/>
        </w:rPr>
        <w:t>Pupil</w:t>
      </w:r>
      <w:r>
        <w:rPr>
          <w:rFonts w:ascii="Comic Sans MS" w:hAnsi="Comic Sans MS"/>
        </w:rPr>
        <w:t>s’</w:t>
      </w:r>
      <w:r w:rsidRPr="00804F54">
        <w:rPr>
          <w:rFonts w:ascii="Comic Sans MS" w:hAnsi="Comic Sans MS"/>
        </w:rPr>
        <w:t xml:space="preserve"> response to comments</w:t>
      </w:r>
      <w:r>
        <w:rPr>
          <w:rFonts w:ascii="Comic Sans MS" w:hAnsi="Comic Sans MS"/>
        </w:rPr>
        <w:t xml:space="preserve"> will be made with</w:t>
      </w:r>
      <w:r w:rsidRPr="00804F54">
        <w:rPr>
          <w:rFonts w:ascii="Comic Sans MS" w:hAnsi="Comic Sans MS"/>
        </w:rPr>
        <w:t xml:space="preserve"> purple </w:t>
      </w:r>
      <w:r>
        <w:rPr>
          <w:rFonts w:ascii="Comic Sans MS" w:hAnsi="Comic Sans MS"/>
        </w:rPr>
        <w:t xml:space="preserve">polishing </w:t>
      </w:r>
      <w:r w:rsidRPr="00804F54">
        <w:rPr>
          <w:rFonts w:ascii="Comic Sans MS" w:hAnsi="Comic Sans MS"/>
        </w:rPr>
        <w:t>pen.</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u w:val="single"/>
        </w:rPr>
      </w:pPr>
      <w:r>
        <w:rPr>
          <w:rFonts w:ascii="Comic Sans MS" w:hAnsi="Comic Sans MS"/>
        </w:rPr>
        <w:t xml:space="preserve"> </w:t>
      </w:r>
      <w:r w:rsidRPr="00804F54">
        <w:rPr>
          <w:rFonts w:ascii="Comic Sans MS" w:hAnsi="Comic Sans MS"/>
          <w:u w:val="single"/>
        </w:rPr>
        <w:t>Deep Marking – giving effective feedback to pupils</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highlight w:val="green"/>
        </w:rPr>
        <w:t>When identifying specific success, the work in the pupils’ maths book will be identified in green highlighter.  The corresponding comment will also be highlighted green</w:t>
      </w:r>
      <w:proofErr w:type="gramStart"/>
      <w:r w:rsidRPr="00804F54">
        <w:rPr>
          <w:rFonts w:ascii="Comic Sans MS" w:hAnsi="Comic Sans MS"/>
          <w:highlight w:val="green"/>
        </w:rPr>
        <w:t>.(</w:t>
      </w:r>
      <w:proofErr w:type="gramEnd"/>
      <w:r w:rsidRPr="00804F54">
        <w:rPr>
          <w:rFonts w:ascii="Comic Sans MS" w:hAnsi="Comic Sans MS"/>
          <w:highlight w:val="green"/>
        </w:rPr>
        <w:t>Great Green)</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highlight w:val="magenta"/>
        </w:rPr>
        <w:t>When identifying an area for specific improvement the work in the pupils’ Maths book will be identified in pink highlighter. The corresponding comment will also be highlighted pink. (Think Pink)</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 xml:space="preserve">Or </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highlight w:val="magenta"/>
        </w:rPr>
        <w:t>When identifying an area for specific extension in the pupils’ maths book will be identified in pink highlighter. The corresponding comment will also be highlighted in pink. (Think Pink)</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Feedback comments must be constructed to require a response by pupils, at an appropriate level of challenge, and such tasks must be completed by pupils.</w:t>
      </w:r>
    </w:p>
    <w:p w:rsidR="006329AB" w:rsidRPr="00804F54" w:rsidRDefault="006329AB" w:rsidP="006329AB">
      <w:pPr>
        <w:spacing w:after="0"/>
        <w:rPr>
          <w:rFonts w:ascii="Comic Sans MS" w:hAnsi="Comic Sans MS"/>
        </w:rPr>
      </w:pPr>
      <w:r w:rsidRPr="00804F54">
        <w:rPr>
          <w:rFonts w:ascii="Comic Sans MS" w:hAnsi="Comic Sans MS"/>
        </w:rPr>
        <w:t>Example of feedback prompts can be found in Appendix 1</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When constructing feedback teachers need to consider:</w:t>
      </w:r>
    </w:p>
    <w:p w:rsidR="006329AB" w:rsidRPr="00804F54" w:rsidRDefault="006329AB" w:rsidP="006329AB">
      <w:pPr>
        <w:pStyle w:val="ListParagraph"/>
        <w:numPr>
          <w:ilvl w:val="0"/>
          <w:numId w:val="1"/>
        </w:numPr>
        <w:spacing w:after="0"/>
        <w:rPr>
          <w:rFonts w:ascii="Comic Sans MS" w:hAnsi="Comic Sans MS"/>
        </w:rPr>
      </w:pPr>
      <w:r w:rsidRPr="00804F54">
        <w:rPr>
          <w:rFonts w:ascii="Comic Sans MS" w:hAnsi="Comic Sans MS"/>
        </w:rPr>
        <w:t>Does feedback inform the pupil what they have done well and what they need to improve?</w:t>
      </w:r>
    </w:p>
    <w:p w:rsidR="006329AB" w:rsidRPr="00804F54" w:rsidRDefault="006329AB" w:rsidP="006329AB">
      <w:pPr>
        <w:pStyle w:val="ListParagraph"/>
        <w:numPr>
          <w:ilvl w:val="0"/>
          <w:numId w:val="1"/>
        </w:numPr>
        <w:spacing w:after="0"/>
        <w:rPr>
          <w:rFonts w:ascii="Comic Sans MS" w:hAnsi="Comic Sans MS"/>
        </w:rPr>
      </w:pPr>
      <w:r w:rsidRPr="00804F54">
        <w:rPr>
          <w:rFonts w:ascii="Comic Sans MS" w:hAnsi="Comic Sans MS"/>
        </w:rPr>
        <w:t>Relate to planned learning objective and success criteria?</w:t>
      </w:r>
    </w:p>
    <w:p w:rsidR="006329AB" w:rsidRPr="00804F54" w:rsidRDefault="006329AB" w:rsidP="006329AB">
      <w:pPr>
        <w:pStyle w:val="ListParagraph"/>
        <w:numPr>
          <w:ilvl w:val="0"/>
          <w:numId w:val="1"/>
        </w:numPr>
        <w:spacing w:after="0"/>
        <w:rPr>
          <w:rFonts w:ascii="Comic Sans MS" w:hAnsi="Comic Sans MS"/>
        </w:rPr>
      </w:pPr>
      <w:r w:rsidRPr="00804F54">
        <w:rPr>
          <w:rFonts w:ascii="Comic Sans MS" w:hAnsi="Comic Sans MS"/>
        </w:rPr>
        <w:t>Can feedback be read clearly and understood?</w:t>
      </w:r>
    </w:p>
    <w:p w:rsidR="006329AB" w:rsidRPr="00B84B34" w:rsidRDefault="006329AB" w:rsidP="006329AB">
      <w:pPr>
        <w:pStyle w:val="ListParagraph"/>
        <w:numPr>
          <w:ilvl w:val="0"/>
          <w:numId w:val="1"/>
        </w:numPr>
        <w:spacing w:after="0"/>
        <w:rPr>
          <w:rFonts w:ascii="Comic Sans MS" w:hAnsi="Comic Sans MS"/>
        </w:rPr>
      </w:pPr>
      <w:r w:rsidRPr="00804F54">
        <w:rPr>
          <w:rFonts w:ascii="Comic Sans MS" w:hAnsi="Comic Sans MS"/>
        </w:rPr>
        <w:t>Does feedback indicate a next step/Improvement in learning?</w:t>
      </w:r>
    </w:p>
    <w:p w:rsidR="006329AB" w:rsidRDefault="006329AB" w:rsidP="006329AB">
      <w:pPr>
        <w:spacing w:after="0"/>
        <w:rPr>
          <w:rFonts w:ascii="Comic Sans MS" w:hAnsi="Comic Sans MS"/>
          <w:b/>
          <w:u w:val="single"/>
        </w:rPr>
      </w:pPr>
      <w:r w:rsidRPr="00804F54">
        <w:rPr>
          <w:rFonts w:ascii="Comic Sans MS" w:hAnsi="Comic Sans MS"/>
          <w:b/>
          <w:u w:val="single"/>
        </w:rPr>
        <w:lastRenderedPageBreak/>
        <w:t>The Frequency and Nature of pupil Response to Feedback</w:t>
      </w:r>
    </w:p>
    <w:p w:rsidR="006329AB" w:rsidRPr="00CB3072" w:rsidRDefault="006329AB" w:rsidP="006329AB">
      <w:pPr>
        <w:spacing w:after="0"/>
        <w:rPr>
          <w:rFonts w:ascii="Comic Sans MS" w:hAnsi="Comic Sans MS"/>
          <w:b/>
          <w:u w:val="single"/>
        </w:rPr>
      </w:pPr>
      <w:r w:rsidRPr="00804F54">
        <w:rPr>
          <w:rFonts w:ascii="Comic Sans MS" w:hAnsi="Comic Sans MS"/>
        </w:rPr>
        <w:t>Work that is deep marked requires a response from the pupil.</w:t>
      </w:r>
    </w:p>
    <w:p w:rsidR="006329AB" w:rsidRPr="00804F54" w:rsidRDefault="006329AB" w:rsidP="006329AB">
      <w:pPr>
        <w:spacing w:after="0"/>
        <w:rPr>
          <w:rFonts w:ascii="Comic Sans MS" w:hAnsi="Comic Sans MS"/>
        </w:rPr>
      </w:pPr>
      <w:r w:rsidRPr="00804F54">
        <w:rPr>
          <w:rFonts w:ascii="Comic Sans MS" w:hAnsi="Comic Sans MS"/>
        </w:rPr>
        <w:t xml:space="preserve">Deep marking is most effective when a prompt/request for response is given and completed.  Pupils need time to consider and purposefully engage with feedback. </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b/>
        </w:rPr>
      </w:pPr>
      <w:r w:rsidRPr="00804F54">
        <w:rPr>
          <w:rFonts w:ascii="Comic Sans MS" w:hAnsi="Comic Sans MS"/>
          <w:b/>
        </w:rPr>
        <w:t>In each class effective time must be given to teaching pupils to respond to tasks swiftly. This process will look differently developmentally across each year group, increasing with independence and complexity with maturity and skill of the pupil.</w:t>
      </w:r>
    </w:p>
    <w:p w:rsidR="006329AB" w:rsidRPr="00804F54" w:rsidRDefault="006329AB" w:rsidP="006329AB">
      <w:pPr>
        <w:spacing w:after="0"/>
        <w:rPr>
          <w:rFonts w:ascii="Comic Sans MS" w:hAnsi="Comic Sans MS"/>
          <w:b/>
        </w:rPr>
      </w:pPr>
    </w:p>
    <w:p w:rsidR="006329AB" w:rsidRPr="00804F54" w:rsidRDefault="006329AB" w:rsidP="006329AB">
      <w:pPr>
        <w:spacing w:after="0"/>
        <w:rPr>
          <w:rFonts w:ascii="Comic Sans MS" w:hAnsi="Comic Sans MS"/>
        </w:rPr>
      </w:pPr>
      <w:r w:rsidRPr="00804F54">
        <w:rPr>
          <w:rFonts w:ascii="Comic Sans MS" w:hAnsi="Comic Sans MS"/>
          <w:b/>
        </w:rPr>
        <w:t>By end of year 2</w:t>
      </w:r>
      <w:r w:rsidRPr="00804F54">
        <w:rPr>
          <w:rFonts w:ascii="Comic Sans MS" w:hAnsi="Comic Sans MS"/>
        </w:rPr>
        <w:t xml:space="preserve">, most pupils should be able to locate, access and complete simple response tasks independently. They should know what they are doing to improve their learning. </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Pr>
          <w:rFonts w:ascii="Comic Sans MS" w:hAnsi="Comic Sans MS"/>
        </w:rPr>
        <w:t>Pupils will</w:t>
      </w:r>
      <w:r w:rsidRPr="00804F54">
        <w:rPr>
          <w:rFonts w:ascii="Comic Sans MS" w:hAnsi="Comic Sans MS"/>
        </w:rPr>
        <w:t xml:space="preserve"> be taught to use pupil code</w:t>
      </w:r>
    </w:p>
    <w:p w:rsidR="006329AB" w:rsidRPr="00804F54" w:rsidRDefault="006329AB" w:rsidP="006329AB">
      <w:pPr>
        <w:pStyle w:val="ListParagraph"/>
        <w:numPr>
          <w:ilvl w:val="0"/>
          <w:numId w:val="3"/>
        </w:numPr>
        <w:spacing w:after="0"/>
        <w:rPr>
          <w:rFonts w:ascii="Comic Sans MS" w:hAnsi="Comic Sans MS"/>
        </w:rPr>
      </w:pPr>
      <w:r w:rsidRPr="00804F54">
        <w:rPr>
          <w:rFonts w:ascii="Comic Sans MS" w:hAnsi="Comic Sans MS"/>
        </w:rPr>
        <w:t xml:space="preserve">? – ‘I really do not understand’ </w:t>
      </w:r>
    </w:p>
    <w:p w:rsidR="006329AB" w:rsidRPr="00804F54" w:rsidRDefault="006329AB" w:rsidP="006329AB">
      <w:pPr>
        <w:pStyle w:val="ListParagraph"/>
        <w:numPr>
          <w:ilvl w:val="0"/>
          <w:numId w:val="3"/>
        </w:numPr>
        <w:spacing w:after="0"/>
        <w:rPr>
          <w:rFonts w:ascii="Comic Sans MS" w:hAnsi="Comic Sans MS"/>
        </w:rPr>
      </w:pPr>
      <w:r w:rsidRPr="00804F54">
        <w:rPr>
          <w:rFonts w:ascii="Comic Sans MS" w:hAnsi="Comic Sans MS"/>
        </w:rPr>
        <w:t>IGIN – ‘I get it now’</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u w:val="single"/>
        </w:rPr>
      </w:pPr>
      <w:r w:rsidRPr="00804F54">
        <w:rPr>
          <w:rFonts w:ascii="Comic Sans MS" w:hAnsi="Comic Sans MS"/>
          <w:u w:val="single"/>
        </w:rPr>
        <w:t xml:space="preserve">Self–assessment </w:t>
      </w:r>
    </w:p>
    <w:p w:rsidR="006329AB" w:rsidRPr="00804F54" w:rsidRDefault="006329AB" w:rsidP="006329AB">
      <w:pPr>
        <w:spacing w:after="0"/>
        <w:rPr>
          <w:rFonts w:ascii="Comic Sans MS" w:hAnsi="Comic Sans MS"/>
        </w:rPr>
      </w:pPr>
      <w:r w:rsidRPr="00804F54">
        <w:rPr>
          <w:rFonts w:ascii="Comic Sans MS" w:hAnsi="Comic Sans MS"/>
        </w:rPr>
        <w:t>Pupils will traffic light their work against their learning objective accordingly</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t>Red – ‘I find this difficult’</w:t>
      </w:r>
    </w:p>
    <w:p w:rsidR="006329AB" w:rsidRPr="00804F54" w:rsidRDefault="006329AB" w:rsidP="006329AB">
      <w:pPr>
        <w:spacing w:after="0"/>
        <w:rPr>
          <w:rFonts w:ascii="Comic Sans MS" w:hAnsi="Comic Sans MS"/>
        </w:rPr>
      </w:pPr>
      <w:r w:rsidRPr="00804F54">
        <w:rPr>
          <w:rFonts w:ascii="Comic Sans MS" w:hAnsi="Comic Sans MS"/>
        </w:rPr>
        <w:t>Amber – ‘I can do this but need more help to feel confident’</w:t>
      </w:r>
    </w:p>
    <w:p w:rsidR="006329AB" w:rsidRPr="00804F54" w:rsidRDefault="006329AB" w:rsidP="006329AB">
      <w:pPr>
        <w:spacing w:after="0"/>
        <w:rPr>
          <w:rFonts w:ascii="Comic Sans MS" w:hAnsi="Comic Sans MS"/>
        </w:rPr>
      </w:pPr>
      <w:r w:rsidRPr="00804F54">
        <w:rPr>
          <w:rFonts w:ascii="Comic Sans MS" w:hAnsi="Comic Sans MS"/>
        </w:rPr>
        <w:t>Green – ‘I can understand this and do this and this shows in my work’</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u w:val="single"/>
        </w:rPr>
      </w:pPr>
      <w:r w:rsidRPr="00804F54">
        <w:rPr>
          <w:rFonts w:ascii="Comic Sans MS" w:hAnsi="Comic Sans MS"/>
          <w:u w:val="single"/>
        </w:rPr>
        <w:t xml:space="preserve">Peer assessment </w:t>
      </w:r>
    </w:p>
    <w:p w:rsidR="006329AB" w:rsidRPr="00804F54" w:rsidRDefault="006329AB" w:rsidP="006329AB">
      <w:pPr>
        <w:spacing w:after="0"/>
        <w:rPr>
          <w:rFonts w:ascii="Comic Sans MS" w:hAnsi="Comic Sans MS"/>
        </w:rPr>
      </w:pPr>
      <w:r w:rsidRPr="00804F54">
        <w:rPr>
          <w:rFonts w:ascii="Comic Sans MS" w:hAnsi="Comic Sans MS"/>
        </w:rPr>
        <w:t>Pupils will identify one positive aspect of work and suggest one area for improvement. This can be done in purple pen and the peer assessor’s initials must be also left.</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u w:val="single"/>
        </w:rPr>
      </w:pPr>
      <w:r w:rsidRPr="00804F54">
        <w:rPr>
          <w:rFonts w:ascii="Comic Sans MS" w:hAnsi="Comic Sans MS"/>
          <w:u w:val="single"/>
        </w:rPr>
        <w:t xml:space="preserve">Responding to comments </w:t>
      </w:r>
    </w:p>
    <w:p w:rsidR="006329AB" w:rsidRPr="00804F54" w:rsidRDefault="006329AB" w:rsidP="006329AB">
      <w:pPr>
        <w:spacing w:after="0"/>
        <w:rPr>
          <w:rFonts w:ascii="Comic Sans MS" w:hAnsi="Comic Sans MS"/>
        </w:rPr>
      </w:pPr>
      <w:r w:rsidRPr="00804F54">
        <w:rPr>
          <w:rFonts w:ascii="Comic Sans MS" w:hAnsi="Comic Sans MS"/>
        </w:rPr>
        <w:t>Pupil response to comments should be made in purple</w:t>
      </w:r>
      <w:r>
        <w:rPr>
          <w:rFonts w:ascii="Comic Sans MS" w:hAnsi="Comic Sans MS"/>
        </w:rPr>
        <w:t xml:space="preserve"> polishing pen</w:t>
      </w:r>
      <w:r w:rsidRPr="00804F54">
        <w:rPr>
          <w:rFonts w:ascii="Comic Sans MS" w:hAnsi="Comic Sans MS"/>
        </w:rPr>
        <w:t xml:space="preserve"> – so that it is clear they have been completed. If in KS1 and FS this verbal, it should be recorded as such. Response should be made as soon as reasonably possible to support pupils effectively.</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u w:val="single"/>
        </w:rPr>
      </w:pPr>
      <w:r w:rsidRPr="00804F54">
        <w:rPr>
          <w:rFonts w:ascii="Comic Sans MS" w:hAnsi="Comic Sans MS"/>
          <w:u w:val="single"/>
        </w:rPr>
        <w:t xml:space="preserve">Self and peer- marking </w:t>
      </w:r>
    </w:p>
    <w:p w:rsidR="006329AB" w:rsidRDefault="006329AB" w:rsidP="006329AB">
      <w:pPr>
        <w:spacing w:after="0"/>
        <w:rPr>
          <w:rFonts w:ascii="Comic Sans MS" w:hAnsi="Comic Sans MS"/>
        </w:rPr>
      </w:pPr>
      <w:r w:rsidRPr="00804F54">
        <w:rPr>
          <w:rFonts w:ascii="Comic Sans MS" w:hAnsi="Comic Sans MS"/>
        </w:rPr>
        <w:t>Use self and peer-marking for routine work on building fluency. Pupils will be trained from year 1 to do this. Ea</w:t>
      </w:r>
      <w:r>
        <w:rPr>
          <w:rFonts w:ascii="Comic Sans MS" w:hAnsi="Comic Sans MS"/>
        </w:rPr>
        <w:t>ch classroom will have a Maths Working W</w:t>
      </w:r>
      <w:r w:rsidRPr="00804F54">
        <w:rPr>
          <w:rFonts w:ascii="Comic Sans MS" w:hAnsi="Comic Sans MS"/>
        </w:rPr>
        <w:t xml:space="preserve">all to support children to learn independently e.g. key questions, sentences starters, assessment area. The assessment area will have answers to routine work that pupils can access independently. Pupils marks the first three questions... Have they got them right? Do they need to practice more?  </w:t>
      </w:r>
      <w:r>
        <w:rPr>
          <w:rFonts w:ascii="Comic Sans MS" w:hAnsi="Comic Sans MS"/>
        </w:rPr>
        <w:t>M</w:t>
      </w:r>
      <w:r w:rsidRPr="00804F54">
        <w:rPr>
          <w:rFonts w:ascii="Comic Sans MS" w:hAnsi="Comic Sans MS"/>
        </w:rPr>
        <w:t>ove on to a more challenging activity?</w:t>
      </w:r>
    </w:p>
    <w:p w:rsidR="006329AB" w:rsidRPr="00804F54" w:rsidRDefault="006329AB" w:rsidP="006329AB">
      <w:pPr>
        <w:spacing w:after="0"/>
        <w:rPr>
          <w:rFonts w:ascii="Comic Sans MS" w:hAnsi="Comic Sans MS"/>
        </w:rPr>
      </w:pPr>
      <w:r>
        <w:rPr>
          <w:rFonts w:ascii="Comic Sans MS" w:hAnsi="Comic Sans MS"/>
        </w:rPr>
        <w:t>Pupils will respond to oral questions using an agreed language. I think… because…</w:t>
      </w:r>
    </w:p>
    <w:p w:rsidR="006329AB" w:rsidRPr="00804F54" w:rsidRDefault="006329AB" w:rsidP="006329AB">
      <w:pPr>
        <w:spacing w:after="0"/>
        <w:rPr>
          <w:rFonts w:ascii="Comic Sans MS" w:hAnsi="Comic Sans MS"/>
        </w:rPr>
      </w:pPr>
    </w:p>
    <w:p w:rsidR="006329AB" w:rsidRPr="00804F54" w:rsidRDefault="006329AB" w:rsidP="006329AB">
      <w:pPr>
        <w:spacing w:after="0"/>
        <w:rPr>
          <w:rFonts w:ascii="Comic Sans MS" w:hAnsi="Comic Sans MS"/>
        </w:rPr>
      </w:pPr>
      <w:r w:rsidRPr="00804F54">
        <w:rPr>
          <w:rFonts w:ascii="Comic Sans MS" w:hAnsi="Comic Sans MS"/>
        </w:rPr>
        <w:lastRenderedPageBreak/>
        <w:t xml:space="preserve"> </w:t>
      </w:r>
    </w:p>
    <w:p w:rsidR="006329AB" w:rsidRPr="00BB21ED" w:rsidRDefault="006329AB" w:rsidP="006329AB">
      <w:pPr>
        <w:spacing w:after="0"/>
        <w:rPr>
          <w:rFonts w:ascii="Comic Sans MS" w:hAnsi="Comic Sans MS"/>
          <w:u w:val="single"/>
        </w:rPr>
      </w:pPr>
      <w:r w:rsidRPr="00BB21ED">
        <w:rPr>
          <w:rFonts w:ascii="Comic Sans MS" w:hAnsi="Comic Sans MS"/>
          <w:u w:val="single"/>
        </w:rPr>
        <w:t>Appendix 1</w:t>
      </w:r>
      <w:r>
        <w:rPr>
          <w:rFonts w:ascii="Comic Sans MS" w:hAnsi="Comic Sans MS"/>
          <w:u w:val="single"/>
        </w:rPr>
        <w:t xml:space="preserve">    Examples of f</w:t>
      </w:r>
      <w:r w:rsidRPr="00BB21ED">
        <w:rPr>
          <w:rFonts w:ascii="Comic Sans MS" w:hAnsi="Comic Sans MS"/>
          <w:u w:val="single"/>
        </w:rPr>
        <w:t>eedback prompts requesting response</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Look back at your work – can you add… (Your method, a number line)</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Can you find where you went wrong?</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How could you check this?</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Now try these… (Extension questions, consolidation questions)</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If the answer was…what could the question be?</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Is there another way to do this?</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Can you find a quicker way?</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Fill in the blanks … _2 +_6 = 6_</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sz w:val="18"/>
          <w:szCs w:val="18"/>
        </w:rPr>
      </w:pPr>
      <w:r>
        <w:rPr>
          <w:rFonts w:ascii="Comic Sans MS" w:hAnsi="Comic Sans MS"/>
        </w:rPr>
        <w:t xml:space="preserve">Highlight where you have used… </w:t>
      </w:r>
      <w:r w:rsidRPr="006F1034">
        <w:rPr>
          <w:rFonts w:ascii="Comic Sans MS" w:hAnsi="Comic Sans MS"/>
          <w:sz w:val="18"/>
          <w:szCs w:val="18"/>
        </w:rPr>
        <w:t xml:space="preserve">(Column method, grid method, a strategy to check your answer </w:t>
      </w:r>
      <w:proofErr w:type="spellStart"/>
      <w:r w:rsidRPr="006F1034">
        <w:rPr>
          <w:rFonts w:ascii="Comic Sans MS" w:hAnsi="Comic Sans MS"/>
          <w:sz w:val="18"/>
          <w:szCs w:val="18"/>
        </w:rPr>
        <w:t>etc</w:t>
      </w:r>
      <w:proofErr w:type="spellEnd"/>
      <w:r w:rsidRPr="006F1034">
        <w:rPr>
          <w:rFonts w:ascii="Comic Sans MS" w:hAnsi="Comic Sans MS"/>
          <w:sz w:val="18"/>
          <w:szCs w:val="18"/>
        </w:rPr>
        <w:t>)</w:t>
      </w:r>
    </w:p>
    <w:p w:rsidR="006329AB" w:rsidRDefault="006329AB" w:rsidP="006329AB">
      <w:pPr>
        <w:spacing w:after="0"/>
        <w:rPr>
          <w:rFonts w:ascii="Comic Sans MS" w:hAnsi="Comic Sans MS"/>
          <w:sz w:val="18"/>
          <w:szCs w:val="18"/>
        </w:rPr>
      </w:pPr>
    </w:p>
    <w:p w:rsidR="006329AB" w:rsidRDefault="006329AB" w:rsidP="006329AB">
      <w:pPr>
        <w:spacing w:after="0"/>
        <w:rPr>
          <w:rFonts w:ascii="Comic Sans MS" w:hAnsi="Comic Sans MS"/>
        </w:rPr>
      </w:pPr>
      <w:r>
        <w:rPr>
          <w:rFonts w:ascii="Comic Sans MS" w:hAnsi="Comic Sans MS"/>
        </w:rPr>
        <w:t>Tell me 1/2/3 reasons why I should give you a house point for this work?</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Tell me …that have…?</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Tell me two numbers that have a difference of 12?</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What…would you use to…?</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What are the…of …?</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What is another… method that might have worked?</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Show me how you think this will work with…other numbers/3 digit numbers?</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Verbal: Please talk me through what you have done so far.</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What would happen if?</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Would it work with different numbers?</w:t>
      </w:r>
    </w:p>
    <w:p w:rsidR="006329AB" w:rsidRDefault="006329AB" w:rsidP="006329AB">
      <w:pPr>
        <w:spacing w:after="0"/>
        <w:rPr>
          <w:rFonts w:ascii="Comic Sans MS" w:hAnsi="Comic Sans MS"/>
        </w:rPr>
      </w:pPr>
    </w:p>
    <w:p w:rsidR="006329AB" w:rsidRDefault="006329AB" w:rsidP="006329AB">
      <w:pPr>
        <w:spacing w:after="0"/>
        <w:rPr>
          <w:rFonts w:ascii="Comic Sans MS" w:hAnsi="Comic Sans MS"/>
        </w:rPr>
      </w:pPr>
      <w:r>
        <w:rPr>
          <w:rFonts w:ascii="Comic Sans MS" w:hAnsi="Comic Sans MS"/>
        </w:rPr>
        <w:t>What it you could only use?</w:t>
      </w:r>
    </w:p>
    <w:p w:rsidR="004C4399" w:rsidRPr="004C4399" w:rsidRDefault="004C4399" w:rsidP="004C4399">
      <w:pPr>
        <w:pStyle w:val="aLCPBodytext"/>
        <w:jc w:val="both"/>
        <w:rPr>
          <w:rStyle w:val="aLCPboldbodytext"/>
          <w:rFonts w:ascii="Comic Sans MS" w:hAnsi="Comic Sans MS"/>
          <w:sz w:val="28"/>
          <w:szCs w:val="28"/>
        </w:rPr>
      </w:pPr>
      <w:r w:rsidRPr="004C4399">
        <w:rPr>
          <w:rStyle w:val="aLCPboldbodytext"/>
          <w:rFonts w:ascii="Comic Sans MS" w:hAnsi="Comic Sans MS"/>
          <w:sz w:val="28"/>
          <w:szCs w:val="28"/>
        </w:rPr>
        <w:lastRenderedPageBreak/>
        <w:t>SIGNED:</w:t>
      </w:r>
    </w:p>
    <w:p w:rsidR="004C4399" w:rsidRPr="004C4399" w:rsidRDefault="004C4399" w:rsidP="004C4399">
      <w:pPr>
        <w:pStyle w:val="aLCPBodytext"/>
        <w:jc w:val="both"/>
        <w:rPr>
          <w:rStyle w:val="aLCPboldbodytext"/>
          <w:rFonts w:ascii="Comic Sans MS" w:hAnsi="Comic Sans MS"/>
          <w:sz w:val="28"/>
          <w:szCs w:val="28"/>
        </w:rPr>
      </w:pPr>
    </w:p>
    <w:p w:rsidR="004C4399" w:rsidRPr="004C4399" w:rsidRDefault="004C4399" w:rsidP="004C4399">
      <w:pPr>
        <w:pStyle w:val="aLCPBodytext"/>
        <w:jc w:val="both"/>
        <w:rPr>
          <w:rStyle w:val="aLCPboldbodytext"/>
          <w:rFonts w:ascii="Comic Sans MS" w:hAnsi="Comic Sans MS"/>
          <w:sz w:val="28"/>
          <w:szCs w:val="28"/>
        </w:rPr>
      </w:pPr>
      <w:r w:rsidRPr="004C4399">
        <w:rPr>
          <w:rStyle w:val="aLCPboldbodytext"/>
          <w:rFonts w:ascii="Comic Sans MS" w:hAnsi="Comic Sans MS"/>
          <w:sz w:val="28"/>
          <w:szCs w:val="28"/>
        </w:rPr>
        <w:t>HEAD TEACHER:</w:t>
      </w:r>
    </w:p>
    <w:p w:rsidR="004C4399" w:rsidRPr="004C4399" w:rsidRDefault="004C4399" w:rsidP="004C4399">
      <w:pPr>
        <w:pStyle w:val="aLCPBodytext"/>
        <w:jc w:val="both"/>
        <w:rPr>
          <w:rStyle w:val="aLCPboldbodytext"/>
          <w:rFonts w:ascii="Comic Sans MS" w:hAnsi="Comic Sans MS"/>
          <w:sz w:val="28"/>
          <w:szCs w:val="28"/>
        </w:rPr>
      </w:pPr>
    </w:p>
    <w:p w:rsidR="004C4399" w:rsidRPr="004C4399" w:rsidRDefault="004C4399" w:rsidP="004C4399">
      <w:pPr>
        <w:pStyle w:val="aLCPBodytext"/>
        <w:jc w:val="both"/>
        <w:rPr>
          <w:rStyle w:val="aLCPboldbodytext"/>
          <w:rFonts w:ascii="Comic Sans MS" w:hAnsi="Comic Sans MS"/>
          <w:sz w:val="28"/>
          <w:szCs w:val="28"/>
        </w:rPr>
      </w:pPr>
      <w:r w:rsidRPr="004C4399">
        <w:rPr>
          <w:rStyle w:val="aLCPboldbodytext"/>
          <w:rFonts w:ascii="Comic Sans MS" w:hAnsi="Comic Sans MS"/>
          <w:sz w:val="28"/>
          <w:szCs w:val="28"/>
        </w:rPr>
        <w:t>CHAIR OF GOVERNORS:</w:t>
      </w:r>
    </w:p>
    <w:p w:rsidR="004C4399" w:rsidRPr="004C4399" w:rsidRDefault="004C4399" w:rsidP="004C4399">
      <w:pPr>
        <w:pStyle w:val="aLCPBodytext"/>
        <w:jc w:val="both"/>
        <w:rPr>
          <w:rStyle w:val="aLCPboldbodytext"/>
          <w:rFonts w:ascii="Comic Sans MS" w:hAnsi="Comic Sans MS"/>
          <w:sz w:val="28"/>
          <w:szCs w:val="28"/>
        </w:rPr>
      </w:pPr>
    </w:p>
    <w:p w:rsidR="004C4399" w:rsidRPr="004C4399" w:rsidRDefault="004C4399" w:rsidP="004C4399">
      <w:pPr>
        <w:pStyle w:val="aLCPBodytext"/>
        <w:jc w:val="both"/>
        <w:rPr>
          <w:rStyle w:val="aLCPboldbodytext"/>
          <w:rFonts w:ascii="Comic Sans MS" w:hAnsi="Comic Sans MS"/>
          <w:sz w:val="28"/>
          <w:szCs w:val="28"/>
        </w:rPr>
      </w:pPr>
      <w:r w:rsidRPr="004C4399">
        <w:rPr>
          <w:rStyle w:val="aLCPboldbodytext"/>
          <w:rFonts w:ascii="Comic Sans MS" w:hAnsi="Comic Sans MS"/>
          <w:sz w:val="28"/>
          <w:szCs w:val="28"/>
        </w:rPr>
        <w:t>DATE:</w:t>
      </w:r>
      <w:r>
        <w:rPr>
          <w:rStyle w:val="aLCPboldbodytext"/>
          <w:rFonts w:ascii="Comic Sans MS" w:hAnsi="Comic Sans MS"/>
          <w:sz w:val="28"/>
          <w:szCs w:val="28"/>
        </w:rPr>
        <w:t xml:space="preserve"> </w:t>
      </w:r>
    </w:p>
    <w:p w:rsidR="004C4399" w:rsidRPr="004C4399" w:rsidRDefault="004C4399" w:rsidP="004C4399">
      <w:pPr>
        <w:pStyle w:val="aLCPBodytext"/>
        <w:jc w:val="both"/>
        <w:rPr>
          <w:rStyle w:val="aLCPboldbodytext"/>
          <w:rFonts w:ascii="Comic Sans MS" w:hAnsi="Comic Sans MS"/>
          <w:sz w:val="28"/>
          <w:szCs w:val="28"/>
        </w:rPr>
      </w:pPr>
    </w:p>
    <w:p w:rsidR="004C4399" w:rsidRPr="004C4399" w:rsidRDefault="004C4399" w:rsidP="004C4399">
      <w:pPr>
        <w:pStyle w:val="aLCPBodytext"/>
        <w:jc w:val="both"/>
        <w:rPr>
          <w:rStyle w:val="aLCPboldbodytext"/>
          <w:rFonts w:ascii="Comic Sans MS" w:hAnsi="Comic Sans MS"/>
          <w:sz w:val="28"/>
          <w:szCs w:val="28"/>
        </w:rPr>
      </w:pPr>
      <w:r w:rsidRPr="004C4399">
        <w:rPr>
          <w:rStyle w:val="aLCPboldbodytext"/>
          <w:rFonts w:ascii="Comic Sans MS" w:hAnsi="Comic Sans MS"/>
          <w:sz w:val="28"/>
          <w:szCs w:val="28"/>
        </w:rPr>
        <w:t>REVIEW DATE:</w:t>
      </w:r>
      <w:r>
        <w:rPr>
          <w:rStyle w:val="aLCPboldbodytext"/>
          <w:rFonts w:ascii="Comic Sans MS" w:hAnsi="Comic Sans MS"/>
          <w:sz w:val="28"/>
          <w:szCs w:val="28"/>
        </w:rPr>
        <w:t xml:space="preserve"> </w:t>
      </w:r>
    </w:p>
    <w:p w:rsidR="008B2AFF" w:rsidRPr="004C4399" w:rsidRDefault="006329AB" w:rsidP="006329AB">
      <w:pPr>
        <w:tabs>
          <w:tab w:val="left" w:pos="3248"/>
        </w:tabs>
        <w:rPr>
          <w:rFonts w:ascii="Comic Sans MS" w:hAnsi="Comic Sans MS"/>
          <w:sz w:val="28"/>
          <w:szCs w:val="28"/>
        </w:rPr>
      </w:pPr>
      <w:r w:rsidRPr="004C4399">
        <w:rPr>
          <w:rFonts w:ascii="Comic Sans MS" w:hAnsi="Comic Sans MS"/>
          <w:sz w:val="28"/>
          <w:szCs w:val="28"/>
        </w:rPr>
        <w:tab/>
      </w:r>
    </w:p>
    <w:sectPr w:rsidR="008B2AFF" w:rsidRPr="004C4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E32"/>
    <w:multiLevelType w:val="hybridMultilevel"/>
    <w:tmpl w:val="F5FED45E"/>
    <w:lvl w:ilvl="0" w:tplc="9B9AC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C118B"/>
    <w:multiLevelType w:val="hybridMultilevel"/>
    <w:tmpl w:val="CB4EE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A6921"/>
    <w:multiLevelType w:val="hybridMultilevel"/>
    <w:tmpl w:val="C1C6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AB"/>
    <w:rsid w:val="003F0FC1"/>
    <w:rsid w:val="004C4399"/>
    <w:rsid w:val="005D3B47"/>
    <w:rsid w:val="006329AB"/>
    <w:rsid w:val="00845AA6"/>
    <w:rsid w:val="00A54D86"/>
    <w:rsid w:val="00C802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AB"/>
    <w:pPr>
      <w:ind w:left="720"/>
      <w:contextualSpacing/>
    </w:pPr>
  </w:style>
  <w:style w:type="paragraph" w:customStyle="1" w:styleId="aLCPBodytext">
    <w:name w:val="a LCP Body text"/>
    <w:autoRedefine/>
    <w:rsid w:val="004C4399"/>
    <w:pPr>
      <w:spacing w:after="0" w:line="240" w:lineRule="auto"/>
    </w:pPr>
    <w:rPr>
      <w:rFonts w:ascii="Tahoma" w:eastAsia="Times New Roman" w:hAnsi="Tahoma" w:cs="Tahoma"/>
    </w:rPr>
  </w:style>
  <w:style w:type="character" w:customStyle="1" w:styleId="aLCPboldbodytext">
    <w:name w:val="a LCP bold body text"/>
    <w:rsid w:val="004C4399"/>
    <w:rPr>
      <w:rFonts w:ascii="Arial" w:hAnsi="Arial" w:cs="Arial" w:hint="default"/>
      <w:b/>
      <w:bCs/>
      <w:strike w:val="0"/>
      <w:dstrike w:val="0"/>
      <w:sz w:val="22"/>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AB"/>
    <w:pPr>
      <w:ind w:left="720"/>
      <w:contextualSpacing/>
    </w:pPr>
  </w:style>
  <w:style w:type="paragraph" w:customStyle="1" w:styleId="aLCPBodytext">
    <w:name w:val="a LCP Body text"/>
    <w:autoRedefine/>
    <w:rsid w:val="004C4399"/>
    <w:pPr>
      <w:spacing w:after="0" w:line="240" w:lineRule="auto"/>
    </w:pPr>
    <w:rPr>
      <w:rFonts w:ascii="Tahoma" w:eastAsia="Times New Roman" w:hAnsi="Tahoma" w:cs="Tahoma"/>
    </w:rPr>
  </w:style>
  <w:style w:type="character" w:customStyle="1" w:styleId="aLCPboldbodytext">
    <w:name w:val="a LCP bold body text"/>
    <w:rsid w:val="004C4399"/>
    <w:rPr>
      <w:rFonts w:ascii="Arial" w:hAnsi="Arial" w:cs="Arial" w:hint="default"/>
      <w:b/>
      <w:bCs/>
      <w:strike w:val="0"/>
      <w:dstrike w:val="0"/>
      <w:sz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7.png@01D2198C.095D21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head</cp:lastModifiedBy>
  <cp:revision>2</cp:revision>
  <dcterms:created xsi:type="dcterms:W3CDTF">2017-05-19T15:14:00Z</dcterms:created>
  <dcterms:modified xsi:type="dcterms:W3CDTF">2017-05-19T15:14:00Z</dcterms:modified>
</cp:coreProperties>
</file>